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E823CD" w:rsidR="00E823CD" w:rsidP="007F2EEA" w:rsidRDefault="00E823CD" w14:paraId="10BAE3EA" w14:textId="0046B3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EXHIBIT E</w:t>
      </w:r>
      <w:r w:rsidR="007F2EE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871751">
        <w:rPr>
          <w:rFonts w:ascii="Times New Roman" w:hAnsi="Times New Roman" w:cs="Times New Roman"/>
          <w:b/>
          <w:bCs/>
          <w:sz w:val="24"/>
          <w:szCs w:val="24"/>
        </w:rPr>
        <w:t>CUSTOMER SERVICE</w:t>
      </w:r>
    </w:p>
    <w:p w:rsidR="00E33EB5" w:rsidP="000C50CF" w:rsidRDefault="000E3B2E" w14:paraId="1BE46F15" w14:textId="4B9F15B3">
      <w:pPr>
        <w:pStyle w:val="NoSpacing"/>
        <w:spacing w:after="240"/>
        <w:rPr>
          <w:rFonts w:ascii="Times New Roman" w:hAnsi="Times New Roman" w:cs="Times New Roman"/>
          <w:color w:val="4472C4" w:themeColor="accent1"/>
          <w:sz w:val="24"/>
          <w:szCs w:val="24"/>
        </w:rPr>
      </w:pPr>
      <w:r w:rsidRPr="00DA5A62">
        <w:rPr>
          <w:rFonts w:ascii="Times New Roman" w:hAnsi="Times New Roman" w:cs="Times New Roman"/>
          <w:sz w:val="24"/>
          <w:szCs w:val="24"/>
        </w:rPr>
        <w:t>Applicant</w:t>
      </w:r>
      <w:r w:rsidRPr="00DA5A62" w:rsidR="003E2950">
        <w:rPr>
          <w:rFonts w:ascii="Times New Roman" w:hAnsi="Times New Roman" w:cs="Times New Roman"/>
          <w:sz w:val="24"/>
          <w:szCs w:val="24"/>
        </w:rPr>
        <w:t xml:space="preserve"> will establish a </w:t>
      </w:r>
      <w:r w:rsidRPr="00DA5A62">
        <w:rPr>
          <w:rFonts w:ascii="Times New Roman" w:hAnsi="Times New Roman" w:cs="Times New Roman"/>
          <w:sz w:val="24"/>
          <w:szCs w:val="24"/>
        </w:rPr>
        <w:t>Network</w:t>
      </w:r>
      <w:r w:rsidRPr="00DA5A62" w:rsidR="003E2950">
        <w:rPr>
          <w:rFonts w:ascii="Times New Roman" w:hAnsi="Times New Roman" w:cs="Times New Roman"/>
          <w:sz w:val="24"/>
          <w:szCs w:val="24"/>
        </w:rPr>
        <w:t xml:space="preserve"> Operations Center</w:t>
      </w:r>
      <w:r w:rsidRPr="00DA5A62" w:rsidR="008B1E95">
        <w:rPr>
          <w:rFonts w:ascii="Times New Roman" w:hAnsi="Times New Roman" w:cs="Times New Roman"/>
          <w:sz w:val="24"/>
          <w:szCs w:val="24"/>
        </w:rPr>
        <w:t xml:space="preserve"> (</w:t>
      </w:r>
      <w:r w:rsidRPr="00DA5A62" w:rsidR="000C50CF">
        <w:rPr>
          <w:rFonts w:ascii="Times New Roman" w:hAnsi="Times New Roman" w:cs="Times New Roman"/>
          <w:sz w:val="24"/>
          <w:szCs w:val="24"/>
        </w:rPr>
        <w:t>“</w:t>
      </w:r>
      <w:r w:rsidRPr="00DA5A62" w:rsidR="008B1E95">
        <w:rPr>
          <w:rFonts w:ascii="Times New Roman" w:hAnsi="Times New Roman" w:cs="Times New Roman"/>
          <w:sz w:val="24"/>
          <w:szCs w:val="24"/>
        </w:rPr>
        <w:t>NOC</w:t>
      </w:r>
      <w:r w:rsidRPr="00DA5A62" w:rsidR="000C50CF">
        <w:rPr>
          <w:rFonts w:ascii="Times New Roman" w:hAnsi="Times New Roman" w:cs="Times New Roman"/>
          <w:sz w:val="24"/>
          <w:szCs w:val="24"/>
        </w:rPr>
        <w:t>”</w:t>
      </w:r>
      <w:r w:rsidRPr="00DA5A62" w:rsidR="008B1E95">
        <w:rPr>
          <w:rFonts w:ascii="Times New Roman" w:hAnsi="Times New Roman" w:cs="Times New Roman"/>
          <w:sz w:val="24"/>
          <w:szCs w:val="24"/>
        </w:rPr>
        <w:t xml:space="preserve">) </w:t>
      </w:r>
      <w:r w:rsidRPr="00A31AE1" w:rsidR="008B1E95">
        <w:rPr>
          <w:rFonts w:ascii="Times New Roman" w:hAnsi="Times New Roman" w:cs="Times New Roman"/>
          <w:sz w:val="24"/>
          <w:szCs w:val="24"/>
        </w:rPr>
        <w:t>to handle customer service orders, inquiries, and complaints</w:t>
      </w:r>
      <w:r w:rsidR="00E33EB5">
        <w:rPr>
          <w:rFonts w:ascii="Times New Roman" w:hAnsi="Times New Roman" w:cs="Times New Roman"/>
          <w:sz w:val="24"/>
          <w:szCs w:val="24"/>
        </w:rPr>
        <w:t xml:space="preserve">. Applicant’s NOC will, </w:t>
      </w:r>
      <w:r w:rsidRPr="00A31AE1" w:rsidR="00E33EB5">
        <w:rPr>
          <w:rFonts w:ascii="Times New Roman" w:hAnsi="Times New Roman" w:cs="Times New Roman"/>
          <w:sz w:val="24"/>
          <w:szCs w:val="24"/>
        </w:rPr>
        <w:t>at a minimum, operate during normal business hours</w:t>
      </w:r>
      <w:r w:rsidR="00E33EB5">
        <w:rPr>
          <w:rFonts w:ascii="Times New Roman" w:hAnsi="Times New Roman" w:cs="Times New Roman"/>
          <w:sz w:val="24"/>
          <w:szCs w:val="24"/>
        </w:rPr>
        <w:t xml:space="preserve"> and enable customers to leave messages during non-business hours, in compliance with the Commission’s customer service requirements.</w:t>
      </w:r>
    </w:p>
    <w:p w:rsidR="007C6078" w:rsidP="003E2950" w:rsidRDefault="003E2950" w14:paraId="57988994" w14:textId="436245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5A62">
        <w:rPr>
          <w:rFonts w:ascii="Times New Roman" w:hAnsi="Times New Roman" w:cs="Times New Roman"/>
          <w:sz w:val="24"/>
          <w:szCs w:val="24"/>
        </w:rPr>
        <w:t xml:space="preserve">When a </w:t>
      </w:r>
      <w:r w:rsidRPr="00DA5A62" w:rsidR="007C6078">
        <w:rPr>
          <w:rFonts w:ascii="Times New Roman" w:hAnsi="Times New Roman" w:cs="Times New Roman"/>
          <w:sz w:val="24"/>
          <w:szCs w:val="24"/>
        </w:rPr>
        <w:t>c</w:t>
      </w:r>
      <w:r w:rsidRPr="00DA5A62" w:rsidR="000E3B2E">
        <w:rPr>
          <w:rFonts w:ascii="Times New Roman" w:hAnsi="Times New Roman" w:cs="Times New Roman"/>
          <w:sz w:val="24"/>
          <w:szCs w:val="24"/>
        </w:rPr>
        <w:t>ustomer</w:t>
      </w:r>
      <w:r w:rsidRPr="00DA5A62">
        <w:rPr>
          <w:rFonts w:ascii="Times New Roman" w:hAnsi="Times New Roman" w:cs="Times New Roman"/>
          <w:sz w:val="24"/>
          <w:szCs w:val="24"/>
        </w:rPr>
        <w:t xml:space="preserve"> contacts </w:t>
      </w:r>
      <w:r w:rsidRPr="00DA5A62" w:rsidR="008B1E95">
        <w:rPr>
          <w:rFonts w:ascii="Times New Roman" w:hAnsi="Times New Roman" w:cs="Times New Roman"/>
          <w:sz w:val="24"/>
          <w:szCs w:val="24"/>
        </w:rPr>
        <w:t xml:space="preserve">Applicant’s </w:t>
      </w:r>
      <w:r w:rsidRPr="00DA5A62">
        <w:rPr>
          <w:rFonts w:ascii="Times New Roman" w:hAnsi="Times New Roman" w:cs="Times New Roman"/>
          <w:sz w:val="24"/>
          <w:szCs w:val="24"/>
        </w:rPr>
        <w:t xml:space="preserve">NOC, a </w:t>
      </w:r>
      <w:r w:rsidRPr="00DA5A62" w:rsidR="007C6078">
        <w:rPr>
          <w:rFonts w:ascii="Times New Roman" w:hAnsi="Times New Roman" w:cs="Times New Roman"/>
          <w:sz w:val="24"/>
          <w:szCs w:val="24"/>
        </w:rPr>
        <w:t>c</w:t>
      </w:r>
      <w:r w:rsidRPr="00DA5A62">
        <w:rPr>
          <w:rFonts w:ascii="Times New Roman" w:hAnsi="Times New Roman" w:cs="Times New Roman"/>
          <w:sz w:val="24"/>
          <w:szCs w:val="24"/>
        </w:rPr>
        <w:t xml:space="preserve">ustomer </w:t>
      </w:r>
      <w:r w:rsidRPr="00DA5A62" w:rsidR="008807DF">
        <w:rPr>
          <w:rFonts w:ascii="Times New Roman" w:hAnsi="Times New Roman" w:cs="Times New Roman"/>
          <w:sz w:val="24"/>
          <w:szCs w:val="24"/>
        </w:rPr>
        <w:t>s</w:t>
      </w:r>
      <w:r w:rsidRPr="00DA5A62">
        <w:rPr>
          <w:rFonts w:ascii="Times New Roman" w:hAnsi="Times New Roman" w:cs="Times New Roman"/>
          <w:sz w:val="24"/>
          <w:szCs w:val="24"/>
        </w:rPr>
        <w:t xml:space="preserve">upport specialist </w:t>
      </w:r>
      <w:r w:rsidRPr="00DA5A62" w:rsidR="008B1E95">
        <w:rPr>
          <w:rFonts w:ascii="Times New Roman" w:hAnsi="Times New Roman" w:cs="Times New Roman"/>
          <w:sz w:val="24"/>
          <w:szCs w:val="24"/>
        </w:rPr>
        <w:t xml:space="preserve">will </w:t>
      </w:r>
      <w:r w:rsidRPr="00DA5A62">
        <w:rPr>
          <w:rFonts w:ascii="Times New Roman" w:hAnsi="Times New Roman" w:cs="Times New Roman"/>
          <w:sz w:val="24"/>
          <w:szCs w:val="24"/>
        </w:rPr>
        <w:t xml:space="preserve">gather the details of the problem and open a </w:t>
      </w:r>
      <w:r w:rsidRPr="00DA5A62" w:rsidR="00510B12">
        <w:rPr>
          <w:rFonts w:ascii="Times New Roman" w:hAnsi="Times New Roman" w:cs="Times New Roman"/>
          <w:sz w:val="24"/>
          <w:szCs w:val="24"/>
        </w:rPr>
        <w:t>service t</w:t>
      </w:r>
      <w:r w:rsidRPr="00DA5A62">
        <w:rPr>
          <w:rFonts w:ascii="Times New Roman" w:hAnsi="Times New Roman" w:cs="Times New Roman"/>
          <w:sz w:val="24"/>
          <w:szCs w:val="24"/>
        </w:rPr>
        <w:t xml:space="preserve">icket. A </w:t>
      </w:r>
      <w:r w:rsidRPr="00DA5A62" w:rsidR="000C50CF">
        <w:rPr>
          <w:rFonts w:ascii="Times New Roman" w:hAnsi="Times New Roman" w:cs="Times New Roman"/>
          <w:sz w:val="24"/>
          <w:szCs w:val="24"/>
        </w:rPr>
        <w:t>t</w:t>
      </w:r>
      <w:r w:rsidRPr="00DA5A62">
        <w:rPr>
          <w:rFonts w:ascii="Times New Roman" w:hAnsi="Times New Roman" w:cs="Times New Roman"/>
          <w:sz w:val="24"/>
          <w:szCs w:val="24"/>
        </w:rPr>
        <w:t xml:space="preserve">icket number </w:t>
      </w:r>
      <w:r w:rsidRPr="00DA5A62" w:rsidR="008B1E95">
        <w:rPr>
          <w:rFonts w:ascii="Times New Roman" w:hAnsi="Times New Roman" w:cs="Times New Roman"/>
          <w:sz w:val="24"/>
          <w:szCs w:val="24"/>
        </w:rPr>
        <w:t xml:space="preserve">will </w:t>
      </w:r>
      <w:r w:rsidRPr="00DA5A62" w:rsidR="004C7D82">
        <w:rPr>
          <w:rFonts w:ascii="Times New Roman" w:hAnsi="Times New Roman" w:cs="Times New Roman"/>
          <w:sz w:val="24"/>
          <w:szCs w:val="24"/>
        </w:rPr>
        <w:t xml:space="preserve">then </w:t>
      </w:r>
      <w:r w:rsidRPr="00DA5A62" w:rsidR="008B1E95">
        <w:rPr>
          <w:rFonts w:ascii="Times New Roman" w:hAnsi="Times New Roman" w:cs="Times New Roman"/>
          <w:sz w:val="24"/>
          <w:szCs w:val="24"/>
        </w:rPr>
        <w:t xml:space="preserve">be </w:t>
      </w:r>
      <w:r w:rsidRPr="00DA5A62">
        <w:rPr>
          <w:rFonts w:ascii="Times New Roman" w:hAnsi="Times New Roman" w:cs="Times New Roman"/>
          <w:sz w:val="24"/>
          <w:szCs w:val="24"/>
        </w:rPr>
        <w:t xml:space="preserve">generated and provided to the </w:t>
      </w:r>
      <w:r w:rsidRPr="00DA5A62" w:rsidR="007C6078">
        <w:rPr>
          <w:rFonts w:ascii="Times New Roman" w:hAnsi="Times New Roman" w:cs="Times New Roman"/>
          <w:sz w:val="24"/>
          <w:szCs w:val="24"/>
        </w:rPr>
        <w:t>c</w:t>
      </w:r>
      <w:r w:rsidRPr="00DA5A62">
        <w:rPr>
          <w:rFonts w:ascii="Times New Roman" w:hAnsi="Times New Roman" w:cs="Times New Roman"/>
          <w:sz w:val="24"/>
          <w:szCs w:val="24"/>
        </w:rPr>
        <w:t>ustomer</w:t>
      </w:r>
      <w:r w:rsidRPr="00DA5A62" w:rsidR="00C14D8D">
        <w:rPr>
          <w:rFonts w:ascii="Times New Roman" w:hAnsi="Times New Roman" w:cs="Times New Roman"/>
          <w:sz w:val="24"/>
          <w:szCs w:val="24"/>
        </w:rPr>
        <w:t xml:space="preserve">, which the </w:t>
      </w:r>
      <w:r w:rsidRPr="00DA5A62" w:rsidR="007C6078">
        <w:rPr>
          <w:rFonts w:ascii="Times New Roman" w:hAnsi="Times New Roman" w:cs="Times New Roman"/>
          <w:sz w:val="24"/>
          <w:szCs w:val="24"/>
        </w:rPr>
        <w:t>c</w:t>
      </w:r>
      <w:r w:rsidRPr="00DA5A62" w:rsidR="00C14D8D">
        <w:rPr>
          <w:rFonts w:ascii="Times New Roman" w:hAnsi="Times New Roman" w:cs="Times New Roman"/>
          <w:sz w:val="24"/>
          <w:szCs w:val="24"/>
        </w:rPr>
        <w:t xml:space="preserve">ustomer may use in any further exchanges with </w:t>
      </w:r>
      <w:r w:rsidRPr="00DA5A62" w:rsidR="007C6078">
        <w:rPr>
          <w:rFonts w:ascii="Times New Roman" w:hAnsi="Times New Roman" w:cs="Times New Roman"/>
          <w:sz w:val="24"/>
          <w:szCs w:val="24"/>
        </w:rPr>
        <w:t xml:space="preserve">the </w:t>
      </w:r>
      <w:r w:rsidRPr="00DA5A62" w:rsidR="00C14D8D">
        <w:rPr>
          <w:rFonts w:ascii="Times New Roman" w:hAnsi="Times New Roman" w:cs="Times New Roman"/>
          <w:sz w:val="24"/>
          <w:szCs w:val="24"/>
        </w:rPr>
        <w:t>NOC.</w:t>
      </w:r>
      <w:r w:rsidR="00C14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078" w:rsidP="003E2950" w:rsidRDefault="007C6078" w14:paraId="46851453" w14:textId="77777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2950" w:rsidP="003E2950" w:rsidRDefault="00C14D8D" w14:paraId="4663E429" w14:textId="4EFA49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toll-free telephone number that </w:t>
      </w:r>
      <w:r w:rsidR="007C607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ustomers may use to reach the NOC </w:t>
      </w:r>
      <w:r w:rsidRPr="00A31AE1">
        <w:rPr>
          <w:rFonts w:ascii="Times New Roman" w:hAnsi="Times New Roman" w:cs="Times New Roman"/>
          <w:sz w:val="24"/>
          <w:szCs w:val="24"/>
        </w:rPr>
        <w:t xml:space="preserve">will be </w:t>
      </w:r>
      <w:r w:rsidR="000C50CF">
        <w:rPr>
          <w:rFonts w:ascii="Times New Roman" w:hAnsi="Times New Roman" w:cs="Times New Roman"/>
          <w:sz w:val="24"/>
          <w:szCs w:val="24"/>
        </w:rPr>
        <w:t xml:space="preserve">established </w:t>
      </w:r>
      <w:r w:rsidRPr="00A31AE1" w:rsidR="000C50CF">
        <w:rPr>
          <w:rFonts w:ascii="Times New Roman" w:hAnsi="Times New Roman" w:cs="Times New Roman"/>
          <w:sz w:val="24"/>
          <w:szCs w:val="24"/>
        </w:rPr>
        <w:t>before</w:t>
      </w:r>
      <w:r>
        <w:rPr>
          <w:rFonts w:ascii="Times New Roman" w:hAnsi="Times New Roman" w:cs="Times New Roman"/>
          <w:sz w:val="24"/>
          <w:szCs w:val="24"/>
        </w:rPr>
        <w:t xml:space="preserve"> Applicant begins offering service. </w:t>
      </w:r>
      <w:r w:rsidR="00C67CC2">
        <w:rPr>
          <w:rFonts w:ascii="Times New Roman" w:hAnsi="Times New Roman" w:cs="Times New Roman"/>
          <w:sz w:val="24"/>
          <w:szCs w:val="24"/>
        </w:rPr>
        <w:t>Until that time, Applicant may be reached at the following telephone numbers:</w:t>
      </w:r>
    </w:p>
    <w:p w:rsidR="00C67CC2" w:rsidP="003E2950" w:rsidRDefault="00C67CC2" w14:paraId="35C2ED1B" w14:textId="120EF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7CC2" w:rsidP="00C67CC2" w:rsidRDefault="00C67CC2" w14:paraId="7615A5CA" w14:textId="300FF27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name="_Hlk101528889" w:id="0"/>
      <w:r w:rsidRPr="00BD49F9">
        <w:rPr>
          <w:rFonts w:ascii="Times New Roman" w:hAnsi="Times New Roman" w:cs="Times New Roman"/>
          <w:sz w:val="24"/>
          <w:szCs w:val="24"/>
        </w:rPr>
        <w:t>City Manager Department</w:t>
      </w:r>
      <w:r w:rsidR="009B1DB4">
        <w:rPr>
          <w:rFonts w:ascii="Times New Roman" w:hAnsi="Times New Roman" w:cs="Times New Roman"/>
          <w:sz w:val="24"/>
          <w:szCs w:val="24"/>
        </w:rPr>
        <w:t>:</w:t>
      </w:r>
      <w:r w:rsidRPr="00BD49F9">
        <w:rPr>
          <w:rFonts w:ascii="Times New Roman" w:hAnsi="Times New Roman" w:cs="Times New Roman"/>
          <w:sz w:val="24"/>
          <w:szCs w:val="24"/>
        </w:rPr>
        <w:t xml:space="preserve"> (229) 248-2000</w:t>
      </w:r>
    </w:p>
    <w:p w:rsidR="00C67CC2" w:rsidP="00C67CC2" w:rsidRDefault="00C67CC2" w14:paraId="3786256D" w14:textId="6ED6B4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49F9">
        <w:rPr>
          <w:rFonts w:ascii="Times New Roman" w:hAnsi="Times New Roman" w:cs="Times New Roman"/>
          <w:sz w:val="24"/>
          <w:szCs w:val="24"/>
        </w:rPr>
        <w:t>Utilities Department</w:t>
      </w:r>
      <w:r w:rsidR="009B1DB4">
        <w:rPr>
          <w:rFonts w:ascii="Times New Roman" w:hAnsi="Times New Roman" w:cs="Times New Roman"/>
          <w:sz w:val="24"/>
          <w:szCs w:val="24"/>
        </w:rPr>
        <w:t>:</w:t>
      </w:r>
      <w:r w:rsidRPr="00BD49F9">
        <w:rPr>
          <w:rFonts w:ascii="Times New Roman" w:hAnsi="Times New Roman" w:cs="Times New Roman"/>
          <w:sz w:val="24"/>
          <w:szCs w:val="24"/>
        </w:rPr>
        <w:t xml:space="preserve"> (229) 248-2014</w:t>
      </w:r>
    </w:p>
    <w:bookmarkEnd w:id="0"/>
    <w:p w:rsidR="003E2950" w:rsidP="003E2950" w:rsidRDefault="003E2950" w14:paraId="1D2362A9" w14:textId="77777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E2950" w:rsidSect="0045371B">
      <w:footerReference w:type="default" r:id="rId7"/>
      <w:pgSz w:w="12240" w:h="15840"/>
      <w:pgMar w:top="1440" w:right="1440" w:bottom="1440" w:left="1440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371B" w:rsidP="0045371B" w:rsidRDefault="0045371B" w14:paraId="5C45B921" w14:textId="77777777">
      <w:pPr>
        <w:spacing w:after="0" w:line="240" w:lineRule="auto"/>
      </w:pPr>
      <w:r>
        <w:separator/>
      </w:r>
    </w:p>
  </w:endnote>
  <w:endnote w:type="continuationSeparator" w:id="0">
    <w:p w:rsidR="0045371B" w:rsidP="0045371B" w:rsidRDefault="0045371B" w14:paraId="2FA4E7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4520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371B" w:rsidRDefault="0045371B" w14:paraId="2F30248B" w14:textId="69A6ED9E">
        <w:pPr>
          <w:pStyle w:val="Footer"/>
          <w:jc w:val="center"/>
        </w:pPr>
        <w:r w:rsidRPr="004537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371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537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5371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371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5371B" w:rsidRDefault="0045371B" w14:paraId="68263DB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371B" w:rsidP="0045371B" w:rsidRDefault="0045371B" w14:paraId="074F0066" w14:textId="77777777">
      <w:pPr>
        <w:spacing w:after="0" w:line="240" w:lineRule="auto"/>
      </w:pPr>
      <w:r>
        <w:separator/>
      </w:r>
    </w:p>
  </w:footnote>
  <w:footnote w:type="continuationSeparator" w:id="0">
    <w:p w:rsidR="0045371B" w:rsidP="0045371B" w:rsidRDefault="0045371B" w14:paraId="726EE92F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97053"/>
    <w:multiLevelType w:val="hybridMultilevel"/>
    <w:tmpl w:val="6A3A8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568CB"/>
    <w:multiLevelType w:val="hybridMultilevel"/>
    <w:tmpl w:val="F6E2F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154A0"/>
    <w:multiLevelType w:val="hybridMultilevel"/>
    <w:tmpl w:val="91EA4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E1"/>
    <w:rsid w:val="000465F3"/>
    <w:rsid w:val="000C50CF"/>
    <w:rsid w:val="000E3B2E"/>
    <w:rsid w:val="00180BEA"/>
    <w:rsid w:val="0020400A"/>
    <w:rsid w:val="00281323"/>
    <w:rsid w:val="003E2950"/>
    <w:rsid w:val="003E66FA"/>
    <w:rsid w:val="00432EB1"/>
    <w:rsid w:val="0045371B"/>
    <w:rsid w:val="0045583F"/>
    <w:rsid w:val="004C7D82"/>
    <w:rsid w:val="00510B12"/>
    <w:rsid w:val="00633E91"/>
    <w:rsid w:val="006A720C"/>
    <w:rsid w:val="0077084B"/>
    <w:rsid w:val="007C6078"/>
    <w:rsid w:val="007D4654"/>
    <w:rsid w:val="007F2EEA"/>
    <w:rsid w:val="00871751"/>
    <w:rsid w:val="008807DF"/>
    <w:rsid w:val="008B1E95"/>
    <w:rsid w:val="008D0483"/>
    <w:rsid w:val="008E3D41"/>
    <w:rsid w:val="008F0D0D"/>
    <w:rsid w:val="00973C27"/>
    <w:rsid w:val="009B1DB4"/>
    <w:rsid w:val="009D11CD"/>
    <w:rsid w:val="00A31AE1"/>
    <w:rsid w:val="00A64271"/>
    <w:rsid w:val="00BD49F9"/>
    <w:rsid w:val="00C14D8D"/>
    <w:rsid w:val="00C67CC2"/>
    <w:rsid w:val="00C91F03"/>
    <w:rsid w:val="00C9290C"/>
    <w:rsid w:val="00CB22B8"/>
    <w:rsid w:val="00D80217"/>
    <w:rsid w:val="00DA5A62"/>
    <w:rsid w:val="00DF0041"/>
    <w:rsid w:val="00E33EB5"/>
    <w:rsid w:val="00E36E1D"/>
    <w:rsid w:val="00E823CD"/>
    <w:rsid w:val="00EE0BB4"/>
    <w:rsid w:val="00F8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FD627"/>
  <w15:chartTrackingRefBased/>
  <w15:docId w15:val="{790DABC5-5E75-4894-A00A-1C7AD8C8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1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31AE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E0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11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11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D4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465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D4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465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D4654"/>
    <w:rPr>
      <w:b/>
      <w:bCs/>
      <w:sz w:val="20"/>
      <w:szCs w:val="20"/>
    </w:rPr>
  </w:style>
  <w:style w:type="paragraph" w:styleId="NoSpacing">
    <w:name w:val="No Spacing"/>
    <w:uiPriority w:val="1"/>
    <w:qFormat/>
    <w:rsid w:val="007708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5371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5371B"/>
  </w:style>
  <w:style w:type="paragraph" w:styleId="Footer">
    <w:name w:val="footer"/>
    <w:basedOn w:val="Normal"/>
    <w:link w:val="FooterChar"/>
    <w:uiPriority w:val="99"/>
    <w:unhideWhenUsed/>
    <w:rsid w:val="0045371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53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footer" Target="footer1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